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ascii="方正小标宋简体" w:eastAsia="方正小标宋简体"/>
          <w:bCs w:val="0"/>
          <w:color w:val="000000"/>
          <w:sz w:val="36"/>
          <w:szCs w:val="36"/>
        </w:rPr>
      </w:pPr>
      <w:r>
        <w:rPr>
          <w:rStyle w:val="8"/>
          <w:rFonts w:hint="eastAsia" w:ascii="方正小标宋简体" w:eastAsia="方正小标宋简体"/>
          <w:color w:val="000000"/>
          <w:sz w:val="36"/>
          <w:szCs w:val="36"/>
        </w:rPr>
        <w:t>浙江省科学技术奖</w:t>
      </w:r>
      <w:r>
        <w:rPr>
          <w:rStyle w:val="8"/>
          <w:rFonts w:ascii="方正小标宋简体" w:eastAsia="方正小标宋简体"/>
          <w:color w:val="000000"/>
          <w:sz w:val="36"/>
          <w:szCs w:val="36"/>
        </w:rPr>
        <w:t>公示信息表</w:t>
      </w:r>
    </w:p>
    <w:p>
      <w:pPr>
        <w:spacing w:line="440" w:lineRule="exact"/>
        <w:rPr>
          <w:rFonts w:ascii="仿宋_GB2312" w:hAnsi="仿宋" w:eastAsia="仿宋_GB2312" w:cs="仿宋"/>
          <w:color w:val="000000" w:themeColor="text1"/>
          <w:sz w:val="28"/>
          <w:szCs w:val="24"/>
          <w14:textFill>
            <w14:solidFill>
              <w14:schemeClr w14:val="tx1"/>
            </w14:solidFill>
          </w14:textFill>
        </w:rPr>
      </w:pPr>
      <w:r>
        <w:rPr>
          <w:rFonts w:hint="eastAsia" w:ascii="仿宋_GB2312" w:hAnsi="仿宋" w:eastAsia="仿宋_GB2312" w:cs="仿宋"/>
          <w:color w:val="000000" w:themeColor="text1"/>
          <w:sz w:val="28"/>
          <w:szCs w:val="24"/>
          <w14:textFill>
            <w14:solidFill>
              <w14:schemeClr w14:val="tx1"/>
            </w14:solidFill>
          </w14:textFill>
        </w:rPr>
        <w:t>提名奖项：科学技术进步奖</w:t>
      </w:r>
    </w:p>
    <w:p>
      <w:pPr>
        <w:spacing w:line="440" w:lineRule="exact"/>
        <w:rPr>
          <w:rFonts w:eastAsia="仿宋_GB2312"/>
          <w:sz w:val="28"/>
          <w:szCs w:val="24"/>
        </w:rPr>
      </w:pPr>
      <w:r>
        <w:rPr>
          <w:rFonts w:hint="eastAsia" w:eastAsia="仿宋_GB2312"/>
          <w:sz w:val="28"/>
          <w:szCs w:val="24"/>
        </w:rPr>
        <w:t>公示时间：2</w:t>
      </w:r>
      <w:r>
        <w:rPr>
          <w:rFonts w:eastAsia="仿宋_GB2312"/>
          <w:sz w:val="28"/>
          <w:szCs w:val="24"/>
        </w:rPr>
        <w:t>023</w:t>
      </w:r>
      <w:r>
        <w:rPr>
          <w:rFonts w:hint="eastAsia" w:eastAsia="仿宋_GB2312"/>
          <w:sz w:val="28"/>
          <w:szCs w:val="24"/>
        </w:rPr>
        <w:t>年2月2</w:t>
      </w:r>
      <w:r>
        <w:rPr>
          <w:rFonts w:hint="eastAsia" w:eastAsia="仿宋_GB2312"/>
          <w:sz w:val="28"/>
          <w:szCs w:val="24"/>
          <w:lang w:val="en-US" w:eastAsia="zh-CN"/>
        </w:rPr>
        <w:t>4</w:t>
      </w:r>
      <w:r>
        <w:rPr>
          <w:rFonts w:hint="eastAsia" w:eastAsia="仿宋_GB2312"/>
          <w:sz w:val="28"/>
          <w:szCs w:val="24"/>
        </w:rPr>
        <w:t>日至2</w:t>
      </w:r>
      <w:r>
        <w:rPr>
          <w:rFonts w:eastAsia="仿宋_GB2312"/>
          <w:sz w:val="28"/>
          <w:szCs w:val="24"/>
        </w:rPr>
        <w:t>023</w:t>
      </w:r>
      <w:r>
        <w:rPr>
          <w:rFonts w:hint="eastAsia" w:eastAsia="仿宋_GB2312"/>
          <w:sz w:val="28"/>
          <w:szCs w:val="24"/>
        </w:rPr>
        <w:t>年3月</w:t>
      </w:r>
      <w:r>
        <w:rPr>
          <w:rFonts w:hint="eastAsia" w:eastAsia="仿宋_GB2312"/>
          <w:sz w:val="28"/>
          <w:szCs w:val="24"/>
          <w:lang w:val="en-US" w:eastAsia="zh-CN"/>
        </w:rPr>
        <w:t>2</w:t>
      </w:r>
      <w:r>
        <w:rPr>
          <w:rFonts w:hint="eastAsia" w:eastAsia="仿宋_GB2312"/>
          <w:sz w:val="28"/>
          <w:szCs w:val="24"/>
        </w:rPr>
        <w:t>日</w:t>
      </w: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14"/>
        <w:gridCol w:w="6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334" w:type="pct"/>
            <w:vAlign w:val="center"/>
          </w:tcPr>
          <w:p>
            <w:pPr>
              <w:jc w:val="center"/>
              <w:rPr>
                <w:rStyle w:val="8"/>
                <w:rFonts w:ascii="仿宋_GB2312" w:hAnsi="仿宋" w:eastAsia="仿宋_GB2312" w:cs="仿宋"/>
                <w:b w:val="0"/>
                <w:color w:val="000000"/>
                <w:sz w:val="28"/>
              </w:rPr>
            </w:pPr>
            <w:r>
              <w:rPr>
                <w:rStyle w:val="8"/>
                <w:rFonts w:hint="eastAsia" w:ascii="仿宋_GB2312" w:hAnsi="仿宋" w:eastAsia="仿宋_GB2312" w:cs="仿宋"/>
                <w:color w:val="000000"/>
                <w:sz w:val="28"/>
              </w:rPr>
              <w:t>成果名称</w:t>
            </w:r>
          </w:p>
        </w:tc>
        <w:tc>
          <w:tcPr>
            <w:tcW w:w="3666" w:type="pct"/>
            <w:vAlign w:val="center"/>
          </w:tcPr>
          <w:p>
            <w:pPr>
              <w:jc w:val="center"/>
              <w:rPr>
                <w:rStyle w:val="8"/>
                <w:rFonts w:ascii="仿宋_GB2312" w:hAnsi="仿宋" w:eastAsia="仿宋_GB2312" w:cs="仿宋"/>
                <w:b w:val="0"/>
                <w:color w:val="000000"/>
                <w:sz w:val="28"/>
              </w:rPr>
            </w:pPr>
            <w:r>
              <w:rPr>
                <w:rStyle w:val="8"/>
                <w:rFonts w:hint="eastAsia" w:ascii="仿宋_GB2312" w:hAnsi="仿宋" w:eastAsia="仿宋_GB2312" w:cs="仿宋"/>
                <w:b w:val="0"/>
                <w:color w:val="000000"/>
                <w:sz w:val="28"/>
              </w:rPr>
              <w:t>界面活化染整的牛仔织物绿色低碳生产关键技术研究及产业化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334" w:type="pct"/>
            <w:vAlign w:val="center"/>
          </w:tcPr>
          <w:p>
            <w:pPr>
              <w:jc w:val="center"/>
              <w:rPr>
                <w:rStyle w:val="8"/>
                <w:rFonts w:ascii="仿宋_GB2312" w:hAnsi="仿宋" w:eastAsia="仿宋_GB2312" w:cs="仿宋"/>
                <w:b w:val="0"/>
                <w:color w:val="000000"/>
                <w:sz w:val="28"/>
              </w:rPr>
            </w:pPr>
            <w:r>
              <w:rPr>
                <w:rStyle w:val="8"/>
                <w:rFonts w:hint="eastAsia" w:ascii="仿宋_GB2312" w:hAnsi="仿宋" w:eastAsia="仿宋_GB2312" w:cs="仿宋"/>
                <w:color w:val="000000"/>
                <w:sz w:val="28"/>
              </w:rPr>
              <w:t>提名等级</w:t>
            </w:r>
          </w:p>
        </w:tc>
        <w:tc>
          <w:tcPr>
            <w:tcW w:w="3666" w:type="pct"/>
            <w:vAlign w:val="center"/>
          </w:tcPr>
          <w:p>
            <w:pPr>
              <w:jc w:val="center"/>
              <w:rPr>
                <w:rStyle w:val="8"/>
                <w:rFonts w:ascii="仿宋_GB2312" w:hAnsi="仿宋" w:eastAsia="仿宋_GB2312" w:cs="仿宋"/>
                <w:b w:val="0"/>
                <w:color w:val="000000"/>
                <w:sz w:val="28"/>
              </w:rPr>
            </w:pPr>
            <w:r>
              <w:rPr>
                <w:rStyle w:val="8"/>
                <w:rFonts w:hint="eastAsia" w:ascii="仿宋_GB2312" w:hAnsi="仿宋" w:eastAsia="仿宋_GB2312" w:cs="仿宋"/>
                <w:b w:val="0"/>
                <w:color w:val="000000"/>
                <w:sz w:val="28"/>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1" w:hRule="atLeast"/>
        </w:trPr>
        <w:tc>
          <w:tcPr>
            <w:tcW w:w="1334" w:type="pct"/>
            <w:vAlign w:val="center"/>
          </w:tcPr>
          <w:p>
            <w:pPr>
              <w:spacing w:line="440" w:lineRule="exact"/>
              <w:jc w:val="center"/>
              <w:rPr>
                <w:rFonts w:ascii="仿宋_GB2312" w:hAnsi="仿宋" w:eastAsia="仿宋_GB2312" w:cs="仿宋"/>
                <w:bCs/>
                <w:color w:val="000000" w:themeColor="text1"/>
                <w:sz w:val="28"/>
                <w:szCs w:val="24"/>
                <w14:textFill>
                  <w14:solidFill>
                    <w14:schemeClr w14:val="tx1"/>
                  </w14:solidFill>
                </w14:textFill>
              </w:rPr>
            </w:pPr>
            <w:r>
              <w:rPr>
                <w:rFonts w:hint="eastAsia" w:ascii="仿宋_GB2312" w:hAnsi="仿宋" w:eastAsia="仿宋_GB2312" w:cs="仿宋"/>
                <w:bCs/>
                <w:color w:val="000000" w:themeColor="text1"/>
                <w:sz w:val="28"/>
                <w:szCs w:val="24"/>
                <w14:textFill>
                  <w14:solidFill>
                    <w14:schemeClr w14:val="tx1"/>
                  </w14:solidFill>
                </w14:textFill>
              </w:rPr>
              <w:t>提名书</w:t>
            </w:r>
          </w:p>
          <w:p>
            <w:pPr>
              <w:spacing w:line="440" w:lineRule="exact"/>
              <w:jc w:val="center"/>
              <w:rPr>
                <w:rFonts w:ascii="仿宋_GB2312" w:hAnsi="仿宋" w:eastAsia="仿宋_GB2312" w:cs="仿宋"/>
                <w:bCs/>
                <w:color w:val="000000" w:themeColor="text1"/>
                <w:sz w:val="28"/>
                <w:szCs w:val="24"/>
                <w14:textFill>
                  <w14:solidFill>
                    <w14:schemeClr w14:val="tx1"/>
                  </w14:solidFill>
                </w14:textFill>
              </w:rPr>
            </w:pPr>
            <w:r>
              <w:rPr>
                <w:rFonts w:hint="eastAsia" w:ascii="仿宋_GB2312" w:hAnsi="仿宋" w:eastAsia="仿宋_GB2312" w:cs="仿宋"/>
                <w:bCs/>
                <w:color w:val="000000" w:themeColor="text1"/>
                <w:sz w:val="28"/>
                <w:szCs w:val="24"/>
                <w14:textFill>
                  <w14:solidFill>
                    <w14:schemeClr w14:val="tx1"/>
                  </w14:solidFill>
                </w14:textFill>
              </w:rPr>
              <w:t>相关内容</w:t>
            </w:r>
          </w:p>
        </w:tc>
        <w:tc>
          <w:tcPr>
            <w:tcW w:w="3666" w:type="pct"/>
            <w:vAlign w:val="center"/>
          </w:tcPr>
          <w:p>
            <w:pPr>
              <w:spacing w:line="440" w:lineRule="exact"/>
              <w:rPr>
                <w:rFonts w:eastAsia="仿宋_GB2312"/>
                <w:bCs/>
                <w:sz w:val="24"/>
                <w:szCs w:val="24"/>
              </w:rPr>
            </w:pPr>
            <w:r>
              <w:rPr>
                <w:rFonts w:hint="eastAsia" w:eastAsia="仿宋_GB2312"/>
                <w:bCs/>
                <w:sz w:val="24"/>
                <w:szCs w:val="24"/>
              </w:rPr>
              <w:t>[1] 发明专利，一种牛仔面料生产中球经丝光工艺及高效丝光渗透剂的制备，中国，ZL201710290518.7，2019.04.02，第3316905号，浙江鑫兰纺织有限公司，黄友洪、黄敏、朱晓英、郑聪，有效；</w:t>
            </w:r>
          </w:p>
          <w:p>
            <w:pPr>
              <w:spacing w:line="440" w:lineRule="exact"/>
              <w:rPr>
                <w:rFonts w:eastAsia="仿宋_GB2312"/>
                <w:bCs/>
                <w:sz w:val="24"/>
                <w:szCs w:val="24"/>
              </w:rPr>
            </w:pPr>
            <w:r>
              <w:rPr>
                <w:rFonts w:hint="eastAsia" w:eastAsia="仿宋_GB2312"/>
                <w:bCs/>
                <w:sz w:val="24"/>
                <w:szCs w:val="24"/>
              </w:rPr>
              <w:t>[2]</w:t>
            </w:r>
            <w:r>
              <w:rPr>
                <w:rFonts w:eastAsia="仿宋_GB2312"/>
                <w:bCs/>
                <w:sz w:val="24"/>
                <w:szCs w:val="24"/>
              </w:rPr>
              <w:t xml:space="preserve"> </w:t>
            </w:r>
            <w:r>
              <w:rPr>
                <w:rFonts w:hint="eastAsia" w:eastAsia="仿宋_GB2312"/>
                <w:bCs/>
                <w:sz w:val="24"/>
                <w:szCs w:val="24"/>
              </w:rPr>
              <w:t>发明专利，一种印染污水处理系统，中国，ZL201510417865.2，2017.03.29，第2433069号，浙江鑫兰纺织有限公司，黄友洪、黄敏、高建峰、有效；</w:t>
            </w:r>
          </w:p>
          <w:p>
            <w:pPr>
              <w:spacing w:line="440" w:lineRule="exact"/>
              <w:rPr>
                <w:rFonts w:eastAsia="仿宋_GB2312"/>
                <w:bCs/>
                <w:sz w:val="24"/>
                <w:szCs w:val="24"/>
              </w:rPr>
            </w:pPr>
            <w:r>
              <w:rPr>
                <w:rFonts w:hint="eastAsia" w:eastAsia="仿宋_GB2312"/>
                <w:bCs/>
                <w:sz w:val="24"/>
                <w:szCs w:val="24"/>
              </w:rPr>
              <w:t>[3] 发明专利，天然靛蓝染色蚕丝织物的拉曼光谱鉴别方法，中国，ZL201510531157.1，2018.06.22，第2969449</w:t>
            </w:r>
            <w:r>
              <w:rPr>
                <w:rFonts w:hint="eastAsia" w:eastAsia="仿宋_GB2312"/>
                <w:bCs/>
                <w:sz w:val="24"/>
                <w:szCs w:val="24"/>
              </w:rPr>
              <w:tab/>
            </w:r>
            <w:r>
              <w:rPr>
                <w:rFonts w:hint="eastAsia" w:eastAsia="仿宋_GB2312"/>
                <w:bCs/>
                <w:sz w:val="24"/>
                <w:szCs w:val="24"/>
              </w:rPr>
              <w:t>号，浙江理工大学，余志成、刘文凤、应乐，有效；</w:t>
            </w:r>
          </w:p>
          <w:p>
            <w:pPr>
              <w:spacing w:line="440" w:lineRule="exact"/>
              <w:rPr>
                <w:rFonts w:eastAsia="仿宋_GB2312"/>
                <w:bCs/>
                <w:sz w:val="24"/>
                <w:szCs w:val="24"/>
              </w:rPr>
            </w:pPr>
            <w:r>
              <w:rPr>
                <w:rFonts w:hint="eastAsia" w:eastAsia="仿宋_GB2312"/>
                <w:bCs/>
                <w:sz w:val="24"/>
                <w:szCs w:val="24"/>
              </w:rPr>
              <w:t xml:space="preserve">[4] </w:t>
            </w:r>
            <w:r>
              <w:rPr>
                <w:rFonts w:eastAsia="仿宋_GB2312"/>
                <w:bCs/>
                <w:sz w:val="24"/>
                <w:szCs w:val="24"/>
              </w:rPr>
              <w:t>发明专利</w:t>
            </w:r>
            <w:r>
              <w:rPr>
                <w:rFonts w:hint="eastAsia" w:eastAsia="仿宋_GB2312"/>
                <w:bCs/>
                <w:sz w:val="24"/>
                <w:szCs w:val="24"/>
              </w:rPr>
              <w:t>，</w:t>
            </w:r>
            <w:r>
              <w:rPr>
                <w:rFonts w:eastAsia="仿宋_GB2312"/>
                <w:bCs/>
                <w:sz w:val="24"/>
                <w:szCs w:val="24"/>
              </w:rPr>
              <w:t>具有抗紫外线功能织物的制备方法</w:t>
            </w:r>
            <w:r>
              <w:rPr>
                <w:rFonts w:hint="eastAsia" w:eastAsia="仿宋_GB2312"/>
                <w:bCs/>
                <w:sz w:val="24"/>
                <w:szCs w:val="24"/>
              </w:rPr>
              <w:t>，</w:t>
            </w:r>
            <w:r>
              <w:rPr>
                <w:rFonts w:eastAsia="仿宋_GB2312"/>
                <w:bCs/>
                <w:sz w:val="24"/>
                <w:szCs w:val="24"/>
              </w:rPr>
              <w:t>中国</w:t>
            </w:r>
            <w:r>
              <w:rPr>
                <w:rFonts w:hint="eastAsia" w:eastAsia="仿宋_GB2312"/>
                <w:bCs/>
                <w:sz w:val="24"/>
                <w:szCs w:val="24"/>
              </w:rPr>
              <w:t>，</w:t>
            </w:r>
            <w:r>
              <w:rPr>
                <w:rFonts w:eastAsia="仿宋_GB2312"/>
                <w:bCs/>
                <w:sz w:val="24"/>
                <w:szCs w:val="24"/>
              </w:rPr>
              <w:t>ZL201910220814.9</w:t>
            </w:r>
            <w:r>
              <w:rPr>
                <w:rFonts w:hint="eastAsia" w:eastAsia="仿宋_GB2312"/>
                <w:bCs/>
                <w:sz w:val="24"/>
                <w:szCs w:val="24"/>
              </w:rPr>
              <w:t>，</w:t>
            </w:r>
            <w:r>
              <w:rPr>
                <w:rFonts w:eastAsia="仿宋_GB2312"/>
                <w:bCs/>
                <w:sz w:val="24"/>
                <w:szCs w:val="24"/>
              </w:rPr>
              <w:t>2022.02.11</w:t>
            </w:r>
            <w:r>
              <w:rPr>
                <w:rFonts w:hint="eastAsia" w:eastAsia="仿宋_GB2312"/>
                <w:bCs/>
                <w:sz w:val="24"/>
                <w:szCs w:val="24"/>
              </w:rPr>
              <w:t>，第</w:t>
            </w:r>
            <w:r>
              <w:rPr>
                <w:rFonts w:eastAsia="仿宋_GB2312"/>
                <w:bCs/>
                <w:sz w:val="24"/>
                <w:szCs w:val="24"/>
              </w:rPr>
              <w:t>4927927</w:t>
            </w:r>
            <w:r>
              <w:rPr>
                <w:rFonts w:hint="eastAsia" w:eastAsia="仿宋_GB2312"/>
                <w:bCs/>
                <w:sz w:val="24"/>
                <w:szCs w:val="24"/>
              </w:rPr>
              <w:t>号，</w:t>
            </w:r>
            <w:r>
              <w:rPr>
                <w:rFonts w:eastAsia="仿宋_GB2312"/>
                <w:bCs/>
                <w:sz w:val="24"/>
                <w:szCs w:val="24"/>
              </w:rPr>
              <w:t>浙江理工大学</w:t>
            </w:r>
            <w:r>
              <w:rPr>
                <w:rFonts w:hint="eastAsia" w:eastAsia="仿宋_GB2312"/>
                <w:bCs/>
                <w:sz w:val="24"/>
                <w:szCs w:val="24"/>
              </w:rPr>
              <w:t>，</w:t>
            </w:r>
            <w:r>
              <w:rPr>
                <w:rFonts w:eastAsia="仿宋_GB2312"/>
                <w:bCs/>
                <w:sz w:val="24"/>
                <w:szCs w:val="24"/>
              </w:rPr>
              <w:t>余志成</w:t>
            </w:r>
            <w:r>
              <w:rPr>
                <w:rFonts w:hint="eastAsia" w:eastAsia="仿宋_GB2312"/>
                <w:bCs/>
                <w:sz w:val="24"/>
                <w:szCs w:val="24"/>
              </w:rPr>
              <w:t>、</w:t>
            </w:r>
            <w:r>
              <w:rPr>
                <w:rFonts w:eastAsia="仿宋_GB2312"/>
                <w:bCs/>
                <w:sz w:val="24"/>
                <w:szCs w:val="24"/>
              </w:rPr>
              <w:t>王诗雯</w:t>
            </w:r>
            <w:r>
              <w:rPr>
                <w:rFonts w:hint="eastAsia" w:eastAsia="仿宋_GB2312"/>
                <w:bCs/>
                <w:sz w:val="24"/>
                <w:szCs w:val="24"/>
              </w:rPr>
              <w:t>、</w:t>
            </w:r>
            <w:r>
              <w:rPr>
                <w:rFonts w:eastAsia="仿宋_GB2312"/>
                <w:bCs/>
                <w:sz w:val="24"/>
                <w:szCs w:val="24"/>
              </w:rPr>
              <w:t>王霖安</w:t>
            </w:r>
            <w:r>
              <w:rPr>
                <w:rFonts w:hint="eastAsia" w:eastAsia="仿宋_GB2312"/>
                <w:bCs/>
                <w:sz w:val="24"/>
                <w:szCs w:val="24"/>
              </w:rPr>
              <w:t>、</w:t>
            </w:r>
            <w:r>
              <w:rPr>
                <w:rFonts w:eastAsia="仿宋_GB2312"/>
                <w:bCs/>
                <w:sz w:val="24"/>
                <w:szCs w:val="24"/>
              </w:rPr>
              <w:t>宋凯利</w:t>
            </w:r>
            <w:r>
              <w:rPr>
                <w:rFonts w:hint="eastAsia" w:eastAsia="仿宋_GB2312"/>
                <w:bCs/>
                <w:sz w:val="24"/>
                <w:szCs w:val="24"/>
              </w:rPr>
              <w:t>，</w:t>
            </w:r>
            <w:r>
              <w:rPr>
                <w:rFonts w:eastAsia="仿宋_GB2312"/>
                <w:bCs/>
                <w:sz w:val="24"/>
                <w:szCs w:val="24"/>
              </w:rPr>
              <w:t>有效</w:t>
            </w:r>
            <w:r>
              <w:rPr>
                <w:rFonts w:hint="eastAsia" w:eastAsia="仿宋_GB2312"/>
                <w:bCs/>
                <w:sz w:val="24"/>
                <w:szCs w:val="24"/>
              </w:rPr>
              <w:t>；</w:t>
            </w:r>
          </w:p>
          <w:p>
            <w:pPr>
              <w:spacing w:line="440" w:lineRule="exact"/>
              <w:rPr>
                <w:rFonts w:eastAsia="仿宋_GB2312"/>
                <w:bCs/>
                <w:sz w:val="24"/>
                <w:szCs w:val="24"/>
              </w:rPr>
            </w:pPr>
            <w:r>
              <w:rPr>
                <w:rFonts w:hint="eastAsia" w:eastAsia="仿宋_GB2312"/>
                <w:bCs/>
                <w:sz w:val="24"/>
                <w:szCs w:val="24"/>
              </w:rPr>
              <w:t xml:space="preserve">[5] </w:t>
            </w:r>
            <w:r>
              <w:rPr>
                <w:rFonts w:eastAsia="仿宋_GB2312"/>
                <w:bCs/>
                <w:sz w:val="24"/>
                <w:szCs w:val="24"/>
              </w:rPr>
              <w:t>发明专利</w:t>
            </w:r>
            <w:r>
              <w:rPr>
                <w:rFonts w:hint="eastAsia" w:eastAsia="仿宋_GB2312"/>
                <w:bCs/>
                <w:sz w:val="24"/>
                <w:szCs w:val="24"/>
              </w:rPr>
              <w:t>，</w:t>
            </w:r>
            <w:r>
              <w:rPr>
                <w:rFonts w:eastAsia="仿宋_GB2312"/>
                <w:bCs/>
                <w:sz w:val="24"/>
                <w:szCs w:val="24"/>
              </w:rPr>
              <w:t>一种应用于梳棉机的吸风网帘装置及其工作方法</w:t>
            </w:r>
            <w:r>
              <w:rPr>
                <w:rFonts w:hint="eastAsia" w:eastAsia="仿宋_GB2312"/>
                <w:bCs/>
                <w:sz w:val="24"/>
                <w:szCs w:val="24"/>
              </w:rPr>
              <w:t>，</w:t>
            </w:r>
            <w:r>
              <w:rPr>
                <w:rFonts w:eastAsia="仿宋_GB2312"/>
                <w:bCs/>
                <w:sz w:val="24"/>
                <w:szCs w:val="24"/>
              </w:rPr>
              <w:t>中国</w:t>
            </w:r>
            <w:r>
              <w:rPr>
                <w:rFonts w:hint="eastAsia" w:eastAsia="仿宋_GB2312"/>
                <w:bCs/>
                <w:sz w:val="24"/>
                <w:szCs w:val="24"/>
              </w:rPr>
              <w:t>，</w:t>
            </w:r>
            <w:r>
              <w:rPr>
                <w:rFonts w:eastAsia="仿宋_GB2312"/>
                <w:bCs/>
                <w:sz w:val="24"/>
                <w:szCs w:val="24"/>
              </w:rPr>
              <w:t>ZL201710472235.4</w:t>
            </w:r>
            <w:r>
              <w:rPr>
                <w:rFonts w:hint="eastAsia" w:eastAsia="仿宋_GB2312"/>
                <w:bCs/>
                <w:sz w:val="24"/>
                <w:szCs w:val="24"/>
              </w:rPr>
              <w:t>，</w:t>
            </w:r>
            <w:r>
              <w:rPr>
                <w:rFonts w:eastAsia="仿宋_GB2312"/>
                <w:bCs/>
                <w:sz w:val="24"/>
                <w:szCs w:val="24"/>
              </w:rPr>
              <w:t>2019.07.23</w:t>
            </w:r>
            <w:r>
              <w:rPr>
                <w:rFonts w:hint="eastAsia" w:eastAsia="仿宋_GB2312"/>
                <w:bCs/>
                <w:sz w:val="24"/>
                <w:szCs w:val="24"/>
              </w:rPr>
              <w:t>，第</w:t>
            </w:r>
            <w:r>
              <w:rPr>
                <w:rFonts w:eastAsia="仿宋_GB2312"/>
                <w:bCs/>
                <w:sz w:val="24"/>
                <w:szCs w:val="24"/>
              </w:rPr>
              <w:t>3464265</w:t>
            </w:r>
            <w:r>
              <w:rPr>
                <w:rFonts w:hint="eastAsia" w:eastAsia="仿宋_GB2312"/>
                <w:bCs/>
                <w:sz w:val="24"/>
                <w:szCs w:val="24"/>
              </w:rPr>
              <w:t>号，</w:t>
            </w:r>
            <w:r>
              <w:rPr>
                <w:rFonts w:eastAsia="仿宋_GB2312"/>
                <w:bCs/>
                <w:sz w:val="24"/>
                <w:szCs w:val="24"/>
              </w:rPr>
              <w:t>东华大学</w:t>
            </w:r>
            <w:r>
              <w:rPr>
                <w:rFonts w:hint="eastAsia" w:eastAsia="仿宋_GB2312"/>
                <w:bCs/>
                <w:sz w:val="24"/>
                <w:szCs w:val="24"/>
              </w:rPr>
              <w:t>，</w:t>
            </w:r>
            <w:r>
              <w:rPr>
                <w:rFonts w:eastAsia="仿宋_GB2312"/>
                <w:bCs/>
                <w:sz w:val="24"/>
                <w:szCs w:val="24"/>
              </w:rPr>
              <w:t>覃小红、韩华、王荣武、付友善、季东晓、张弘楠</w:t>
            </w:r>
            <w:r>
              <w:rPr>
                <w:rFonts w:hint="eastAsia" w:eastAsia="仿宋_GB2312"/>
                <w:bCs/>
                <w:sz w:val="24"/>
                <w:szCs w:val="24"/>
              </w:rPr>
              <w:t>，</w:t>
            </w:r>
            <w:r>
              <w:rPr>
                <w:rFonts w:eastAsia="仿宋_GB2312"/>
                <w:bCs/>
                <w:sz w:val="24"/>
                <w:szCs w:val="24"/>
              </w:rPr>
              <w:t>有效</w:t>
            </w:r>
            <w:r>
              <w:rPr>
                <w:rFonts w:hint="eastAsia" w:eastAsia="仿宋_GB2312"/>
                <w:bCs/>
                <w:sz w:val="24"/>
                <w:szCs w:val="24"/>
              </w:rPr>
              <w:t>；</w:t>
            </w:r>
          </w:p>
          <w:p>
            <w:pPr>
              <w:spacing w:line="440" w:lineRule="exact"/>
              <w:rPr>
                <w:rFonts w:eastAsia="仿宋_GB2312"/>
                <w:bCs/>
                <w:sz w:val="24"/>
                <w:szCs w:val="24"/>
              </w:rPr>
            </w:pPr>
            <w:r>
              <w:rPr>
                <w:rFonts w:hint="eastAsia" w:eastAsia="仿宋_GB2312"/>
                <w:bCs/>
                <w:sz w:val="24"/>
                <w:szCs w:val="24"/>
              </w:rPr>
              <w:t xml:space="preserve">[6] </w:t>
            </w:r>
            <w:r>
              <w:rPr>
                <w:rFonts w:eastAsia="仿宋_GB2312"/>
                <w:bCs/>
                <w:sz w:val="24"/>
                <w:szCs w:val="24"/>
              </w:rPr>
              <w:t>发明专利</w:t>
            </w:r>
            <w:r>
              <w:rPr>
                <w:rFonts w:hint="eastAsia" w:eastAsia="仿宋_GB2312"/>
                <w:bCs/>
                <w:sz w:val="24"/>
                <w:szCs w:val="24"/>
              </w:rPr>
              <w:t>，</w:t>
            </w:r>
            <w:r>
              <w:rPr>
                <w:rFonts w:eastAsia="仿宋_GB2312"/>
                <w:bCs/>
                <w:sz w:val="24"/>
                <w:szCs w:val="24"/>
              </w:rPr>
              <w:t>一种纤维素基纺织品活性氧梯度原纤空隙预氧化前处理方法</w:t>
            </w:r>
            <w:r>
              <w:rPr>
                <w:rFonts w:hint="eastAsia" w:eastAsia="仿宋_GB2312"/>
                <w:bCs/>
                <w:sz w:val="24"/>
                <w:szCs w:val="24"/>
              </w:rPr>
              <w:t>，</w:t>
            </w:r>
            <w:r>
              <w:rPr>
                <w:rFonts w:eastAsia="仿宋_GB2312"/>
                <w:bCs/>
                <w:sz w:val="24"/>
                <w:szCs w:val="24"/>
              </w:rPr>
              <w:t>中国</w:t>
            </w:r>
            <w:r>
              <w:rPr>
                <w:rFonts w:hint="eastAsia" w:eastAsia="仿宋_GB2312"/>
                <w:bCs/>
                <w:sz w:val="24"/>
                <w:szCs w:val="24"/>
              </w:rPr>
              <w:t>，</w:t>
            </w:r>
            <w:r>
              <w:rPr>
                <w:rFonts w:eastAsia="仿宋_GB2312"/>
                <w:bCs/>
                <w:sz w:val="24"/>
                <w:szCs w:val="24"/>
              </w:rPr>
              <w:t>ZL202110779881.1</w:t>
            </w:r>
            <w:r>
              <w:rPr>
                <w:rFonts w:hint="eastAsia" w:eastAsia="仿宋_GB2312"/>
                <w:bCs/>
                <w:sz w:val="24"/>
                <w:szCs w:val="24"/>
              </w:rPr>
              <w:t>，</w:t>
            </w:r>
            <w:r>
              <w:rPr>
                <w:rFonts w:eastAsia="仿宋_GB2312"/>
                <w:bCs/>
                <w:sz w:val="24"/>
                <w:szCs w:val="24"/>
              </w:rPr>
              <w:t>2022.11.04</w:t>
            </w:r>
            <w:r>
              <w:rPr>
                <w:rFonts w:hint="eastAsia" w:eastAsia="仿宋_GB2312"/>
                <w:bCs/>
                <w:sz w:val="24"/>
                <w:szCs w:val="24"/>
              </w:rPr>
              <w:t>，第</w:t>
            </w:r>
            <w:r>
              <w:rPr>
                <w:rFonts w:eastAsia="仿宋_GB2312"/>
                <w:bCs/>
                <w:sz w:val="24"/>
                <w:szCs w:val="24"/>
              </w:rPr>
              <w:t>5557839</w:t>
            </w:r>
            <w:r>
              <w:rPr>
                <w:rFonts w:hint="eastAsia" w:eastAsia="仿宋_GB2312"/>
                <w:bCs/>
                <w:sz w:val="24"/>
                <w:szCs w:val="24"/>
              </w:rPr>
              <w:t>号，</w:t>
            </w:r>
            <w:r>
              <w:rPr>
                <w:rFonts w:eastAsia="仿宋_GB2312"/>
                <w:bCs/>
                <w:sz w:val="24"/>
                <w:szCs w:val="24"/>
              </w:rPr>
              <w:t>东华大学</w:t>
            </w:r>
            <w:r>
              <w:rPr>
                <w:rFonts w:hint="eastAsia" w:eastAsia="仿宋_GB2312"/>
                <w:bCs/>
                <w:sz w:val="24"/>
                <w:szCs w:val="24"/>
              </w:rPr>
              <w:t>，</w:t>
            </w:r>
            <w:r>
              <w:rPr>
                <w:rFonts w:eastAsia="仿宋_GB2312"/>
                <w:bCs/>
                <w:sz w:val="24"/>
                <w:szCs w:val="24"/>
              </w:rPr>
              <w:t>王荣武、汪康康、季东晓、权震震、张弘楠、刘力、王黎明、覃小红、俞建勇</w:t>
            </w:r>
            <w:r>
              <w:rPr>
                <w:rFonts w:hint="eastAsia" w:eastAsia="仿宋_GB2312"/>
                <w:bCs/>
                <w:sz w:val="24"/>
                <w:szCs w:val="24"/>
              </w:rPr>
              <w:t>，</w:t>
            </w:r>
            <w:r>
              <w:rPr>
                <w:rFonts w:eastAsia="仿宋_GB2312"/>
                <w:bCs/>
                <w:sz w:val="24"/>
                <w:szCs w:val="24"/>
              </w:rPr>
              <w:t>有效</w:t>
            </w:r>
            <w:r>
              <w:rPr>
                <w:rFonts w:hint="eastAsia" w:eastAsia="仿宋_GB2312"/>
                <w:bCs/>
                <w:sz w:val="24"/>
                <w:szCs w:val="24"/>
              </w:rPr>
              <w:t>；</w:t>
            </w:r>
          </w:p>
          <w:p>
            <w:pPr>
              <w:spacing w:line="440" w:lineRule="exact"/>
              <w:rPr>
                <w:rFonts w:eastAsia="仿宋_GB2312"/>
                <w:bCs/>
                <w:sz w:val="24"/>
                <w:szCs w:val="24"/>
              </w:rPr>
            </w:pPr>
            <w:r>
              <w:rPr>
                <w:rFonts w:hint="eastAsia" w:eastAsia="仿宋_GB2312"/>
                <w:bCs/>
                <w:sz w:val="24"/>
                <w:szCs w:val="24"/>
              </w:rPr>
              <w:t xml:space="preserve">[7] </w:t>
            </w:r>
            <w:r>
              <w:rPr>
                <w:rFonts w:eastAsia="仿宋_GB2312"/>
                <w:bCs/>
                <w:sz w:val="24"/>
                <w:szCs w:val="24"/>
              </w:rPr>
              <w:t>发明专利</w:t>
            </w:r>
            <w:r>
              <w:rPr>
                <w:rFonts w:hint="eastAsia" w:eastAsia="仿宋_GB2312"/>
                <w:bCs/>
                <w:sz w:val="24"/>
                <w:szCs w:val="24"/>
              </w:rPr>
              <w:t>，</w:t>
            </w:r>
            <w:r>
              <w:rPr>
                <w:rFonts w:eastAsia="仿宋_GB2312"/>
                <w:bCs/>
                <w:sz w:val="24"/>
                <w:szCs w:val="24"/>
              </w:rPr>
              <w:t>一种经纱三套色小提花牛仔面料</w:t>
            </w:r>
            <w:r>
              <w:rPr>
                <w:rFonts w:hint="eastAsia" w:eastAsia="仿宋_GB2312"/>
                <w:bCs/>
                <w:sz w:val="24"/>
                <w:szCs w:val="24"/>
              </w:rPr>
              <w:t>，</w:t>
            </w:r>
            <w:r>
              <w:rPr>
                <w:rFonts w:eastAsia="仿宋_GB2312"/>
                <w:bCs/>
                <w:sz w:val="24"/>
                <w:szCs w:val="24"/>
              </w:rPr>
              <w:t>中国</w:t>
            </w:r>
            <w:r>
              <w:rPr>
                <w:rFonts w:hint="eastAsia" w:eastAsia="仿宋_GB2312"/>
                <w:bCs/>
                <w:sz w:val="24"/>
                <w:szCs w:val="24"/>
              </w:rPr>
              <w:t>，</w:t>
            </w:r>
            <w:r>
              <w:rPr>
                <w:rFonts w:eastAsia="仿宋_GB2312"/>
                <w:bCs/>
                <w:sz w:val="24"/>
                <w:szCs w:val="24"/>
              </w:rPr>
              <w:t>ZL201710290485.6</w:t>
            </w:r>
            <w:r>
              <w:rPr>
                <w:rFonts w:hint="eastAsia" w:eastAsia="仿宋_GB2312"/>
                <w:bCs/>
                <w:sz w:val="24"/>
                <w:szCs w:val="24"/>
              </w:rPr>
              <w:t>，</w:t>
            </w:r>
            <w:r>
              <w:rPr>
                <w:rFonts w:eastAsia="仿宋_GB2312"/>
                <w:bCs/>
                <w:sz w:val="24"/>
                <w:szCs w:val="24"/>
              </w:rPr>
              <w:t>2018.08.03</w:t>
            </w:r>
            <w:r>
              <w:rPr>
                <w:rFonts w:hint="eastAsia" w:eastAsia="仿宋_GB2312"/>
                <w:bCs/>
                <w:sz w:val="24"/>
                <w:szCs w:val="24"/>
              </w:rPr>
              <w:t>，第</w:t>
            </w:r>
            <w:r>
              <w:rPr>
                <w:rFonts w:eastAsia="仿宋_GB2312"/>
                <w:bCs/>
                <w:sz w:val="24"/>
                <w:szCs w:val="24"/>
              </w:rPr>
              <w:t>3019873</w:t>
            </w:r>
            <w:r>
              <w:rPr>
                <w:rFonts w:hint="eastAsia" w:eastAsia="仿宋_GB2312"/>
                <w:bCs/>
                <w:sz w:val="24"/>
                <w:szCs w:val="24"/>
              </w:rPr>
              <w:t>号，</w:t>
            </w:r>
            <w:r>
              <w:rPr>
                <w:rFonts w:eastAsia="仿宋_GB2312"/>
                <w:bCs/>
                <w:sz w:val="24"/>
                <w:szCs w:val="24"/>
              </w:rPr>
              <w:t>浙江鑫兰纺织有限公司</w:t>
            </w:r>
            <w:r>
              <w:rPr>
                <w:rFonts w:hint="eastAsia" w:eastAsia="仿宋_GB2312"/>
                <w:bCs/>
                <w:sz w:val="24"/>
                <w:szCs w:val="24"/>
              </w:rPr>
              <w:t>，</w:t>
            </w:r>
            <w:r>
              <w:rPr>
                <w:rFonts w:eastAsia="仿宋_GB2312"/>
                <w:bCs/>
                <w:sz w:val="24"/>
                <w:szCs w:val="24"/>
              </w:rPr>
              <w:t>黄友洪、黄敏、朱晓英、郑聪</w:t>
            </w:r>
            <w:r>
              <w:rPr>
                <w:rFonts w:hint="eastAsia" w:eastAsia="仿宋_GB2312"/>
                <w:bCs/>
                <w:sz w:val="24"/>
                <w:szCs w:val="24"/>
              </w:rPr>
              <w:t>，</w:t>
            </w:r>
            <w:r>
              <w:rPr>
                <w:rFonts w:eastAsia="仿宋_GB2312"/>
                <w:bCs/>
                <w:sz w:val="24"/>
                <w:szCs w:val="24"/>
              </w:rPr>
              <w:t>有效</w:t>
            </w:r>
            <w:r>
              <w:rPr>
                <w:rFonts w:hint="eastAsia" w:eastAsia="仿宋_GB2312"/>
                <w:bCs/>
                <w:sz w:val="24"/>
                <w:szCs w:val="24"/>
              </w:rPr>
              <w:t>；</w:t>
            </w:r>
          </w:p>
          <w:p>
            <w:pPr>
              <w:spacing w:line="440" w:lineRule="exact"/>
              <w:rPr>
                <w:rFonts w:eastAsia="仿宋_GB2312"/>
                <w:bCs/>
                <w:sz w:val="24"/>
                <w:szCs w:val="24"/>
              </w:rPr>
            </w:pPr>
            <w:r>
              <w:rPr>
                <w:rFonts w:hint="eastAsia" w:eastAsia="仿宋_GB2312"/>
                <w:bCs/>
                <w:sz w:val="24"/>
                <w:szCs w:val="24"/>
              </w:rPr>
              <w:t xml:space="preserve">[8] </w:t>
            </w:r>
            <w:r>
              <w:rPr>
                <w:rFonts w:eastAsia="仿宋_GB2312"/>
                <w:bCs/>
                <w:sz w:val="24"/>
                <w:szCs w:val="24"/>
              </w:rPr>
              <w:t>发明专利</w:t>
            </w:r>
            <w:r>
              <w:rPr>
                <w:rFonts w:hint="eastAsia" w:eastAsia="仿宋_GB2312"/>
                <w:bCs/>
                <w:sz w:val="24"/>
                <w:szCs w:val="24"/>
              </w:rPr>
              <w:t>，</w:t>
            </w:r>
            <w:r>
              <w:rPr>
                <w:rFonts w:eastAsia="仿宋_GB2312"/>
                <w:bCs/>
                <w:sz w:val="24"/>
                <w:szCs w:val="24"/>
              </w:rPr>
              <w:t>一种弹性自控张力的纺纱导线机构</w:t>
            </w:r>
            <w:r>
              <w:rPr>
                <w:rFonts w:hint="eastAsia" w:eastAsia="仿宋_GB2312"/>
                <w:bCs/>
                <w:sz w:val="24"/>
                <w:szCs w:val="24"/>
              </w:rPr>
              <w:t>，</w:t>
            </w:r>
            <w:r>
              <w:rPr>
                <w:rFonts w:eastAsia="仿宋_GB2312"/>
                <w:bCs/>
                <w:sz w:val="24"/>
                <w:szCs w:val="24"/>
              </w:rPr>
              <w:t>中国</w:t>
            </w:r>
            <w:r>
              <w:rPr>
                <w:rFonts w:hint="eastAsia" w:eastAsia="仿宋_GB2312"/>
                <w:bCs/>
                <w:sz w:val="24"/>
                <w:szCs w:val="24"/>
              </w:rPr>
              <w:t>，</w:t>
            </w:r>
            <w:r>
              <w:rPr>
                <w:rFonts w:eastAsia="仿宋_GB2312"/>
                <w:bCs/>
                <w:sz w:val="24"/>
                <w:szCs w:val="24"/>
              </w:rPr>
              <w:t>ZL201810170178.9</w:t>
            </w:r>
            <w:r>
              <w:rPr>
                <w:rFonts w:hint="eastAsia" w:eastAsia="仿宋_GB2312"/>
                <w:bCs/>
                <w:sz w:val="24"/>
                <w:szCs w:val="24"/>
              </w:rPr>
              <w:t>，</w:t>
            </w:r>
            <w:r>
              <w:rPr>
                <w:rFonts w:eastAsia="仿宋_GB2312"/>
                <w:bCs/>
                <w:sz w:val="24"/>
                <w:szCs w:val="24"/>
              </w:rPr>
              <w:t>2020.09.25</w:t>
            </w:r>
            <w:r>
              <w:rPr>
                <w:rFonts w:hint="eastAsia" w:eastAsia="仿宋_GB2312"/>
                <w:bCs/>
                <w:sz w:val="24"/>
                <w:szCs w:val="24"/>
              </w:rPr>
              <w:t>，第</w:t>
            </w:r>
            <w:r>
              <w:rPr>
                <w:rFonts w:eastAsia="仿宋_GB2312"/>
                <w:bCs/>
                <w:sz w:val="24"/>
                <w:szCs w:val="24"/>
              </w:rPr>
              <w:t>4003891</w:t>
            </w:r>
            <w:r>
              <w:rPr>
                <w:rFonts w:hint="eastAsia" w:eastAsia="仿宋_GB2312"/>
                <w:bCs/>
                <w:sz w:val="24"/>
                <w:szCs w:val="24"/>
              </w:rPr>
              <w:t>号，</w:t>
            </w:r>
            <w:r>
              <w:rPr>
                <w:rFonts w:eastAsia="仿宋_GB2312"/>
                <w:bCs/>
                <w:sz w:val="24"/>
                <w:szCs w:val="24"/>
              </w:rPr>
              <w:t>浙江九舜纺织有限公司</w:t>
            </w:r>
            <w:r>
              <w:rPr>
                <w:rFonts w:hint="eastAsia" w:eastAsia="仿宋_GB2312"/>
                <w:bCs/>
                <w:sz w:val="24"/>
                <w:szCs w:val="24"/>
              </w:rPr>
              <w:t>，</w:t>
            </w:r>
            <w:r>
              <w:rPr>
                <w:rFonts w:eastAsia="仿宋_GB2312"/>
                <w:bCs/>
                <w:sz w:val="24"/>
                <w:szCs w:val="24"/>
              </w:rPr>
              <w:t>徐伟红、吴宵</w:t>
            </w:r>
            <w:r>
              <w:rPr>
                <w:rFonts w:hint="eastAsia" w:eastAsia="仿宋_GB2312"/>
                <w:bCs/>
                <w:sz w:val="24"/>
                <w:szCs w:val="24"/>
              </w:rPr>
              <w:t>，</w:t>
            </w:r>
            <w:r>
              <w:rPr>
                <w:rFonts w:eastAsia="仿宋_GB2312"/>
                <w:bCs/>
                <w:sz w:val="24"/>
                <w:szCs w:val="24"/>
              </w:rPr>
              <w:t>有效</w:t>
            </w:r>
            <w:r>
              <w:rPr>
                <w:rFonts w:hint="eastAsia" w:eastAsia="仿宋_GB2312"/>
                <w:bCs/>
                <w:sz w:val="24"/>
                <w:szCs w:val="24"/>
              </w:rPr>
              <w:t>；</w:t>
            </w:r>
          </w:p>
          <w:p>
            <w:pPr>
              <w:spacing w:line="440" w:lineRule="exact"/>
              <w:rPr>
                <w:rFonts w:eastAsia="仿宋_GB2312"/>
                <w:bCs/>
                <w:sz w:val="24"/>
                <w:szCs w:val="24"/>
              </w:rPr>
            </w:pPr>
            <w:r>
              <w:rPr>
                <w:rFonts w:hint="eastAsia" w:eastAsia="仿宋_GB2312"/>
                <w:bCs/>
                <w:sz w:val="24"/>
                <w:szCs w:val="24"/>
              </w:rPr>
              <w:t xml:space="preserve">[9] </w:t>
            </w:r>
            <w:r>
              <w:rPr>
                <w:rFonts w:eastAsia="仿宋_GB2312"/>
                <w:bCs/>
                <w:sz w:val="24"/>
                <w:szCs w:val="24"/>
              </w:rPr>
              <w:t>浙江制造团体标准</w:t>
            </w:r>
            <w:r>
              <w:rPr>
                <w:rFonts w:hint="eastAsia" w:eastAsia="仿宋_GB2312"/>
                <w:bCs/>
                <w:sz w:val="24"/>
                <w:szCs w:val="24"/>
              </w:rPr>
              <w:t>，</w:t>
            </w:r>
            <w:r>
              <w:rPr>
                <w:rFonts w:eastAsia="仿宋_GB2312"/>
                <w:bCs/>
                <w:sz w:val="24"/>
                <w:szCs w:val="24"/>
              </w:rPr>
              <w:t>色织薄型莱赛尔纤维牛仔布</w:t>
            </w:r>
            <w:r>
              <w:rPr>
                <w:rFonts w:hint="eastAsia" w:eastAsia="仿宋_GB2312"/>
                <w:bCs/>
                <w:sz w:val="24"/>
                <w:szCs w:val="24"/>
              </w:rPr>
              <w:t>，</w:t>
            </w:r>
            <w:r>
              <w:rPr>
                <w:rFonts w:eastAsia="仿宋_GB2312"/>
                <w:bCs/>
                <w:sz w:val="24"/>
                <w:szCs w:val="24"/>
              </w:rPr>
              <w:t>中国</w:t>
            </w:r>
            <w:r>
              <w:rPr>
                <w:rFonts w:hint="eastAsia" w:eastAsia="仿宋_GB2312"/>
                <w:bCs/>
                <w:sz w:val="24"/>
                <w:szCs w:val="24"/>
              </w:rPr>
              <w:t>，</w:t>
            </w:r>
            <w:r>
              <w:rPr>
                <w:rFonts w:eastAsia="仿宋_GB2312"/>
                <w:bCs/>
                <w:sz w:val="24"/>
                <w:szCs w:val="24"/>
              </w:rPr>
              <w:t>T/ZZB 1082—2019</w:t>
            </w:r>
            <w:r>
              <w:rPr>
                <w:rFonts w:hint="eastAsia" w:eastAsia="仿宋_GB2312"/>
                <w:bCs/>
                <w:sz w:val="24"/>
                <w:szCs w:val="24"/>
              </w:rPr>
              <w:t>，</w:t>
            </w:r>
            <w:r>
              <w:rPr>
                <w:rFonts w:eastAsia="仿宋_GB2312"/>
                <w:bCs/>
                <w:sz w:val="24"/>
                <w:szCs w:val="24"/>
              </w:rPr>
              <w:t>2019.04.11</w:t>
            </w:r>
            <w:r>
              <w:rPr>
                <w:rFonts w:hint="eastAsia" w:eastAsia="仿宋_GB2312"/>
                <w:bCs/>
                <w:sz w:val="24"/>
                <w:szCs w:val="24"/>
              </w:rPr>
              <w:t>，</w:t>
            </w:r>
            <w:r>
              <w:rPr>
                <w:rFonts w:eastAsia="仿宋_GB2312"/>
                <w:bCs/>
                <w:sz w:val="24"/>
                <w:szCs w:val="24"/>
              </w:rPr>
              <w:t>浙江省品牌建设联合会</w:t>
            </w:r>
            <w:r>
              <w:rPr>
                <w:rFonts w:hint="eastAsia" w:eastAsia="仿宋_GB2312"/>
                <w:bCs/>
                <w:sz w:val="24"/>
                <w:szCs w:val="24"/>
              </w:rPr>
              <w:t>，</w:t>
            </w:r>
            <w:r>
              <w:rPr>
                <w:rFonts w:eastAsia="仿宋_GB2312"/>
                <w:bCs/>
                <w:sz w:val="24"/>
                <w:szCs w:val="24"/>
              </w:rPr>
              <w:t>浙江鑫兰纺织有限公司</w:t>
            </w:r>
            <w:r>
              <w:rPr>
                <w:rFonts w:hint="eastAsia" w:eastAsia="仿宋_GB2312"/>
                <w:bCs/>
                <w:sz w:val="24"/>
                <w:szCs w:val="24"/>
              </w:rPr>
              <w:t>，</w:t>
            </w:r>
            <w:r>
              <w:rPr>
                <w:rFonts w:eastAsia="仿宋_GB2312"/>
                <w:bCs/>
                <w:sz w:val="24"/>
                <w:szCs w:val="24"/>
              </w:rPr>
              <w:t>黄敏、朱晓英、温晓凤、吴亮、郑聪、张晓东、吴孝林、吴家生</w:t>
            </w:r>
            <w:r>
              <w:rPr>
                <w:rFonts w:hint="eastAsia" w:eastAsia="仿宋_GB2312"/>
                <w:bCs/>
                <w:sz w:val="24"/>
                <w:szCs w:val="24"/>
              </w:rPr>
              <w:t>，</w:t>
            </w:r>
            <w:r>
              <w:rPr>
                <w:rFonts w:eastAsia="仿宋_GB2312"/>
                <w:bCs/>
                <w:sz w:val="24"/>
                <w:szCs w:val="24"/>
              </w:rPr>
              <w:t>有效</w:t>
            </w:r>
            <w:r>
              <w:rPr>
                <w:rFonts w:hint="eastAsia" w:eastAsia="仿宋_GB2312"/>
                <w:bCs/>
                <w:sz w:val="24"/>
                <w:szCs w:val="24"/>
              </w:rPr>
              <w:t>；</w:t>
            </w:r>
          </w:p>
          <w:p>
            <w:pPr>
              <w:spacing w:line="440" w:lineRule="exact"/>
              <w:rPr>
                <w:rFonts w:eastAsia="仿宋_GB2312"/>
                <w:bCs/>
                <w:sz w:val="24"/>
                <w:szCs w:val="24"/>
              </w:rPr>
            </w:pPr>
            <w:r>
              <w:rPr>
                <w:rFonts w:hint="eastAsia" w:eastAsia="仿宋_GB2312"/>
                <w:bCs/>
                <w:sz w:val="24"/>
                <w:szCs w:val="24"/>
              </w:rPr>
              <w:t>[10] 蒋国军、张君瑞、季东晓、覃小红、葛叶倩、谢盛，A Novel Approach for Fabricating Antibacterial Nanofiber/Cotton Hybrid Yarns</w:t>
            </w:r>
            <w:r>
              <w:rPr>
                <w:rFonts w:eastAsia="仿宋_GB2312"/>
                <w:bCs/>
                <w:sz w:val="24"/>
                <w:szCs w:val="24"/>
              </w:rPr>
              <w:t xml:space="preserve">. </w:t>
            </w:r>
            <w:r>
              <w:rPr>
                <w:rFonts w:hint="eastAsia" w:eastAsia="仿宋_GB2312"/>
                <w:bCs/>
                <w:sz w:val="24"/>
                <w:szCs w:val="24"/>
                <w:lang w:val="en-US" w:eastAsia="zh-CN"/>
              </w:rPr>
              <w:t>Fibers and Polymers</w:t>
            </w:r>
            <w:bookmarkStart w:id="0" w:name="_GoBack"/>
            <w:bookmarkEnd w:id="0"/>
            <w:r>
              <w:rPr>
                <w:rFonts w:eastAsia="仿宋_GB2312"/>
                <w:bCs/>
                <w:sz w:val="24"/>
                <w:szCs w:val="24"/>
              </w:rPr>
              <w:t xml:space="preserve">, </w:t>
            </w:r>
            <w:r>
              <w:rPr>
                <w:rFonts w:hint="eastAsia" w:eastAsia="仿宋_GB2312"/>
                <w:bCs/>
                <w:sz w:val="24"/>
                <w:szCs w:val="24"/>
              </w:rPr>
              <w:t>2017, 18, 987-992</w:t>
            </w:r>
            <w:r>
              <w:rPr>
                <w:rFonts w:eastAsia="仿宋_GB2312"/>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1334" w:type="pct"/>
            <w:tcBorders>
              <w:right w:val="single" w:color="auto" w:sz="4" w:space="0"/>
            </w:tcBorders>
            <w:vAlign w:val="center"/>
          </w:tcPr>
          <w:p>
            <w:pPr>
              <w:spacing w:line="440" w:lineRule="exact"/>
              <w:jc w:val="center"/>
              <w:rPr>
                <w:rFonts w:ascii="仿宋_GB2312" w:hAnsi="仿宋" w:eastAsia="仿宋_GB2312" w:cs="仿宋"/>
                <w:bCs/>
                <w:color w:val="000000" w:themeColor="text1"/>
                <w:sz w:val="28"/>
                <w:szCs w:val="24"/>
                <w14:textFill>
                  <w14:solidFill>
                    <w14:schemeClr w14:val="tx1"/>
                  </w14:solidFill>
                </w14:textFill>
              </w:rPr>
            </w:pPr>
            <w:r>
              <w:rPr>
                <w:rFonts w:hint="eastAsia" w:ascii="仿宋_GB2312" w:hAnsi="仿宋" w:eastAsia="仿宋_GB2312" w:cs="仿宋"/>
                <w:bCs/>
                <w:color w:val="000000" w:themeColor="text1"/>
                <w:sz w:val="28"/>
                <w:szCs w:val="24"/>
                <w14:textFill>
                  <w14:solidFill>
                    <w14:schemeClr w14:val="tx1"/>
                  </w14:solidFill>
                </w14:textFill>
              </w:rPr>
              <w:t>主要完成人</w:t>
            </w:r>
          </w:p>
        </w:tc>
        <w:tc>
          <w:tcPr>
            <w:tcW w:w="3666" w:type="pct"/>
            <w:tcBorders>
              <w:left w:val="single" w:color="auto" w:sz="4" w:space="0"/>
            </w:tcBorders>
            <w:vAlign w:val="center"/>
          </w:tcPr>
          <w:p>
            <w:pPr>
              <w:spacing w:line="440" w:lineRule="exact"/>
              <w:rPr>
                <w:rFonts w:ascii="仿宋_GB2312" w:hAnsi="仿宋" w:eastAsia="仿宋_GB2312" w:cs="仿宋"/>
                <w:bCs/>
                <w:sz w:val="24"/>
                <w:szCs w:val="24"/>
              </w:rPr>
            </w:pPr>
            <w:r>
              <w:rPr>
                <w:rFonts w:hint="eastAsia" w:ascii="仿宋_GB2312" w:hAnsi="仿宋" w:eastAsia="仿宋_GB2312" w:cs="仿宋"/>
                <w:bCs/>
                <w:sz w:val="24"/>
                <w:szCs w:val="24"/>
              </w:rPr>
              <w:t>季东晓，排名1，研究员，东华大学；</w:t>
            </w:r>
          </w:p>
          <w:p>
            <w:pPr>
              <w:spacing w:line="440" w:lineRule="exact"/>
              <w:rPr>
                <w:rFonts w:ascii="仿宋_GB2312" w:hAnsi="仿宋" w:eastAsia="仿宋_GB2312" w:cs="仿宋"/>
                <w:bCs/>
                <w:sz w:val="24"/>
                <w:szCs w:val="24"/>
              </w:rPr>
            </w:pPr>
            <w:r>
              <w:rPr>
                <w:rFonts w:hint="eastAsia" w:ascii="仿宋_GB2312" w:hAnsi="仿宋" w:eastAsia="仿宋_GB2312" w:cs="仿宋"/>
                <w:bCs/>
                <w:sz w:val="24"/>
                <w:szCs w:val="24"/>
              </w:rPr>
              <w:t>黄敏，排名2，工程师，浙江鑫兰纺织有限公司；</w:t>
            </w:r>
          </w:p>
          <w:p>
            <w:pPr>
              <w:spacing w:line="440" w:lineRule="exact"/>
              <w:rPr>
                <w:rFonts w:ascii="仿宋_GB2312" w:hAnsi="仿宋" w:eastAsia="仿宋_GB2312" w:cs="仿宋"/>
                <w:bCs/>
                <w:sz w:val="24"/>
                <w:szCs w:val="24"/>
              </w:rPr>
            </w:pPr>
            <w:r>
              <w:rPr>
                <w:rFonts w:hint="eastAsia" w:ascii="仿宋_GB2312" w:hAnsi="仿宋" w:eastAsia="仿宋_GB2312" w:cs="仿宋"/>
                <w:bCs/>
                <w:sz w:val="24"/>
                <w:szCs w:val="24"/>
              </w:rPr>
              <w:t>宋凯利，排名</w:t>
            </w:r>
            <w:r>
              <w:rPr>
                <w:rFonts w:ascii="仿宋_GB2312" w:hAnsi="仿宋" w:eastAsia="仿宋_GB2312" w:cs="仿宋"/>
                <w:bCs/>
                <w:sz w:val="24"/>
                <w:szCs w:val="24"/>
              </w:rPr>
              <w:t>3</w:t>
            </w:r>
            <w:r>
              <w:rPr>
                <w:rFonts w:hint="eastAsia" w:ascii="仿宋_GB2312" w:hAnsi="仿宋" w:eastAsia="仿宋_GB2312" w:cs="仿宋"/>
                <w:bCs/>
                <w:sz w:val="24"/>
                <w:szCs w:val="24"/>
              </w:rPr>
              <w:t>，讲师，浙江理工大学；</w:t>
            </w:r>
          </w:p>
          <w:p>
            <w:pPr>
              <w:spacing w:line="440" w:lineRule="exact"/>
              <w:rPr>
                <w:rFonts w:ascii="仿宋_GB2312" w:hAnsi="仿宋" w:eastAsia="仿宋_GB2312" w:cs="仿宋"/>
                <w:bCs/>
                <w:sz w:val="24"/>
                <w:szCs w:val="24"/>
              </w:rPr>
            </w:pPr>
            <w:r>
              <w:rPr>
                <w:rFonts w:hint="eastAsia" w:ascii="仿宋_GB2312" w:hAnsi="仿宋" w:eastAsia="仿宋_GB2312" w:cs="仿宋"/>
                <w:bCs/>
                <w:sz w:val="24"/>
                <w:szCs w:val="24"/>
              </w:rPr>
              <w:t>黄景明，排名</w:t>
            </w:r>
            <w:r>
              <w:rPr>
                <w:rFonts w:ascii="仿宋_GB2312" w:hAnsi="仿宋" w:eastAsia="仿宋_GB2312" w:cs="仿宋"/>
                <w:bCs/>
                <w:sz w:val="24"/>
                <w:szCs w:val="24"/>
              </w:rPr>
              <w:t>4</w:t>
            </w:r>
            <w:r>
              <w:rPr>
                <w:rFonts w:hint="eastAsia" w:ascii="仿宋_GB2312" w:hAnsi="仿宋" w:eastAsia="仿宋_GB2312" w:cs="仿宋"/>
                <w:bCs/>
                <w:sz w:val="24"/>
                <w:szCs w:val="24"/>
              </w:rPr>
              <w:t>，无，浙江鑫兰纺织有限公司；</w:t>
            </w:r>
          </w:p>
          <w:p>
            <w:pPr>
              <w:spacing w:line="440" w:lineRule="exact"/>
              <w:rPr>
                <w:rFonts w:ascii="仿宋_GB2312" w:hAnsi="仿宋" w:eastAsia="仿宋_GB2312" w:cs="仿宋"/>
                <w:bCs/>
                <w:sz w:val="24"/>
                <w:szCs w:val="24"/>
              </w:rPr>
            </w:pPr>
            <w:r>
              <w:rPr>
                <w:rFonts w:hint="eastAsia" w:ascii="仿宋_GB2312" w:hAnsi="仿宋" w:eastAsia="仿宋_GB2312" w:cs="仿宋"/>
                <w:bCs/>
                <w:sz w:val="24"/>
                <w:szCs w:val="24"/>
              </w:rPr>
              <w:t>徐伟红，排名</w:t>
            </w:r>
            <w:r>
              <w:rPr>
                <w:rFonts w:ascii="仿宋_GB2312" w:hAnsi="仿宋" w:eastAsia="仿宋_GB2312" w:cs="仿宋"/>
                <w:bCs/>
                <w:sz w:val="24"/>
                <w:szCs w:val="24"/>
              </w:rPr>
              <w:t>5</w:t>
            </w:r>
            <w:r>
              <w:rPr>
                <w:rFonts w:hint="eastAsia" w:ascii="仿宋_GB2312" w:hAnsi="仿宋" w:eastAsia="仿宋_GB2312" w:cs="仿宋"/>
                <w:bCs/>
                <w:sz w:val="24"/>
                <w:szCs w:val="24"/>
              </w:rPr>
              <w:t>，无，浙江九舜纺织有限公司；</w:t>
            </w:r>
          </w:p>
          <w:p>
            <w:pPr>
              <w:spacing w:line="440" w:lineRule="exact"/>
              <w:rPr>
                <w:rFonts w:ascii="仿宋_GB2312" w:hAnsi="仿宋" w:eastAsia="仿宋_GB2312" w:cs="仿宋"/>
                <w:bCs/>
                <w:sz w:val="24"/>
                <w:szCs w:val="24"/>
              </w:rPr>
            </w:pPr>
            <w:r>
              <w:rPr>
                <w:rFonts w:hint="eastAsia" w:ascii="仿宋_GB2312" w:hAnsi="仿宋" w:eastAsia="仿宋_GB2312" w:cs="仿宋"/>
                <w:bCs/>
                <w:sz w:val="24"/>
                <w:szCs w:val="24"/>
              </w:rPr>
              <w:t>余志成，排名</w:t>
            </w:r>
            <w:r>
              <w:rPr>
                <w:rFonts w:ascii="仿宋_GB2312" w:hAnsi="仿宋" w:eastAsia="仿宋_GB2312" w:cs="仿宋"/>
                <w:bCs/>
                <w:sz w:val="24"/>
                <w:szCs w:val="24"/>
              </w:rPr>
              <w:t>6</w:t>
            </w:r>
            <w:r>
              <w:rPr>
                <w:rFonts w:hint="eastAsia" w:ascii="仿宋_GB2312" w:hAnsi="仿宋" w:eastAsia="仿宋_GB2312" w:cs="仿宋"/>
                <w:bCs/>
                <w:sz w:val="24"/>
                <w:szCs w:val="24"/>
              </w:rPr>
              <w:t>，教授，浙江理工大学；</w:t>
            </w:r>
          </w:p>
          <w:p>
            <w:pPr>
              <w:spacing w:line="440" w:lineRule="exact"/>
              <w:rPr>
                <w:rFonts w:ascii="仿宋_GB2312" w:hAnsi="仿宋" w:eastAsia="仿宋_GB2312" w:cs="仿宋"/>
                <w:bCs/>
                <w:sz w:val="24"/>
                <w:szCs w:val="24"/>
              </w:rPr>
            </w:pPr>
            <w:r>
              <w:rPr>
                <w:rFonts w:hint="eastAsia" w:ascii="仿宋_GB2312" w:hAnsi="仿宋" w:eastAsia="仿宋_GB2312" w:cs="仿宋"/>
                <w:bCs/>
                <w:sz w:val="24"/>
                <w:szCs w:val="24"/>
              </w:rPr>
              <w:t>金子敏，排名</w:t>
            </w:r>
            <w:r>
              <w:rPr>
                <w:rFonts w:ascii="仿宋_GB2312" w:hAnsi="仿宋" w:eastAsia="仿宋_GB2312" w:cs="仿宋"/>
                <w:bCs/>
                <w:sz w:val="24"/>
                <w:szCs w:val="24"/>
              </w:rPr>
              <w:t>7</w:t>
            </w:r>
            <w:r>
              <w:rPr>
                <w:rFonts w:hint="eastAsia" w:ascii="仿宋_GB2312" w:hAnsi="仿宋" w:eastAsia="仿宋_GB2312" w:cs="仿宋"/>
                <w:bCs/>
                <w:sz w:val="24"/>
                <w:szCs w:val="24"/>
              </w:rPr>
              <w:t>，教授，浙江理工大学；</w:t>
            </w:r>
          </w:p>
          <w:p>
            <w:pPr>
              <w:spacing w:line="440" w:lineRule="exact"/>
              <w:rPr>
                <w:rFonts w:ascii="仿宋_GB2312" w:hAnsi="仿宋" w:eastAsia="仿宋_GB2312" w:cs="仿宋"/>
                <w:bCs/>
                <w:sz w:val="24"/>
                <w:szCs w:val="24"/>
              </w:rPr>
            </w:pPr>
            <w:r>
              <w:rPr>
                <w:rFonts w:hint="eastAsia" w:ascii="仿宋_GB2312" w:hAnsi="仿宋" w:eastAsia="仿宋_GB2312" w:cs="仿宋"/>
                <w:bCs/>
                <w:sz w:val="24"/>
                <w:szCs w:val="24"/>
              </w:rPr>
              <w:t>李欣欣，排名</w:t>
            </w:r>
            <w:r>
              <w:rPr>
                <w:rFonts w:ascii="仿宋_GB2312" w:hAnsi="仿宋" w:eastAsia="仿宋_GB2312" w:cs="仿宋"/>
                <w:bCs/>
                <w:sz w:val="24"/>
                <w:szCs w:val="24"/>
              </w:rPr>
              <w:t>8</w:t>
            </w:r>
            <w:r>
              <w:rPr>
                <w:rFonts w:hint="eastAsia" w:ascii="仿宋_GB2312" w:hAnsi="仿宋" w:eastAsia="仿宋_GB2312" w:cs="仿宋"/>
                <w:bCs/>
                <w:sz w:val="24"/>
                <w:szCs w:val="24"/>
              </w:rPr>
              <w:t>，讲师，东华大学；</w:t>
            </w:r>
          </w:p>
          <w:p>
            <w:pPr>
              <w:spacing w:line="440" w:lineRule="exact"/>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sz w:val="24"/>
                <w:szCs w:val="24"/>
              </w:rPr>
              <w:t>王其才，排名</w:t>
            </w:r>
            <w:r>
              <w:rPr>
                <w:rFonts w:ascii="仿宋_GB2312" w:hAnsi="仿宋" w:eastAsia="仿宋_GB2312" w:cs="仿宋"/>
                <w:bCs/>
                <w:sz w:val="24"/>
                <w:szCs w:val="24"/>
              </w:rPr>
              <w:t>9</w:t>
            </w:r>
            <w:r>
              <w:rPr>
                <w:rFonts w:hint="eastAsia" w:ascii="仿宋_GB2312" w:hAnsi="仿宋" w:eastAsia="仿宋_GB2312" w:cs="仿宋"/>
                <w:bCs/>
                <w:sz w:val="24"/>
                <w:szCs w:val="24"/>
              </w:rPr>
              <w:t>，讲师，浙江理工大学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trPr>
        <w:tc>
          <w:tcPr>
            <w:tcW w:w="1334" w:type="pct"/>
            <w:tcBorders>
              <w:right w:val="single" w:color="auto" w:sz="4" w:space="0"/>
            </w:tcBorders>
            <w:vAlign w:val="center"/>
          </w:tcPr>
          <w:p>
            <w:pPr>
              <w:spacing w:line="440" w:lineRule="exact"/>
              <w:jc w:val="center"/>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8"/>
                <w:szCs w:val="24"/>
                <w14:textFill>
                  <w14:solidFill>
                    <w14:schemeClr w14:val="tx1"/>
                  </w14:solidFill>
                </w14:textFill>
              </w:rPr>
              <w:t>主要完成单位</w:t>
            </w:r>
          </w:p>
        </w:tc>
        <w:tc>
          <w:tcPr>
            <w:tcW w:w="3666" w:type="pct"/>
            <w:tcBorders>
              <w:left w:val="single" w:color="auto" w:sz="4" w:space="0"/>
            </w:tcBorders>
            <w:vAlign w:val="center"/>
          </w:tcPr>
          <w:p>
            <w:pPr>
              <w:spacing w:line="440" w:lineRule="exact"/>
              <w:jc w:val="left"/>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1.单位名称：</w:t>
            </w:r>
            <w:r>
              <w:rPr>
                <w:rFonts w:hint="eastAsia" w:ascii="仿宋_GB2312" w:hAnsi="仿宋" w:eastAsia="仿宋_GB2312" w:cs="仿宋"/>
                <w:bCs/>
                <w:sz w:val="24"/>
                <w:szCs w:val="24"/>
              </w:rPr>
              <w:t>浙江鑫兰纺织有限公司</w:t>
            </w:r>
          </w:p>
          <w:p>
            <w:pPr>
              <w:spacing w:line="440" w:lineRule="exact"/>
              <w:jc w:val="left"/>
              <w:rPr>
                <w:rFonts w:ascii="仿宋_GB2312" w:hAnsi="仿宋" w:eastAsia="仿宋_GB2312" w:cs="仿宋"/>
                <w:bCs/>
                <w:color w:val="000000" w:themeColor="text1"/>
                <w:sz w:val="24"/>
                <w:szCs w:val="24"/>
                <w14:textFill>
                  <w14:solidFill>
                    <w14:schemeClr w14:val="tx1"/>
                  </w14:solidFill>
                </w14:textFill>
              </w:rPr>
            </w:pPr>
            <w:r>
              <w:rPr>
                <w:rFonts w:hint="eastAsia" w:ascii="仿宋_GB2312" w:hAnsi="仿宋" w:eastAsia="仿宋_GB2312" w:cs="仿宋"/>
                <w:bCs/>
                <w:color w:val="000000" w:themeColor="text1"/>
                <w:sz w:val="24"/>
                <w:szCs w:val="24"/>
                <w14:textFill>
                  <w14:solidFill>
                    <w14:schemeClr w14:val="tx1"/>
                  </w14:solidFill>
                </w14:textFill>
              </w:rPr>
              <w:t>2.单位名称：</w:t>
            </w:r>
            <w:r>
              <w:rPr>
                <w:rFonts w:hint="eastAsia" w:ascii="仿宋_GB2312" w:hAnsi="仿宋" w:eastAsia="仿宋_GB2312" w:cs="仿宋"/>
                <w:bCs/>
                <w:sz w:val="24"/>
                <w:szCs w:val="24"/>
              </w:rPr>
              <w:t>浙江理工大学</w:t>
            </w:r>
          </w:p>
          <w:p>
            <w:pPr>
              <w:spacing w:line="440" w:lineRule="exact"/>
              <w:jc w:val="left"/>
              <w:rPr>
                <w:rFonts w:ascii="仿宋_GB2312" w:hAnsi="仿宋" w:eastAsia="仿宋_GB2312" w:cs="仿宋"/>
                <w:bCs/>
                <w:sz w:val="24"/>
                <w:szCs w:val="24"/>
              </w:rPr>
            </w:pPr>
            <w:r>
              <w:rPr>
                <w:rFonts w:hint="eastAsia" w:ascii="仿宋_GB2312" w:hAnsi="仿宋" w:eastAsia="仿宋_GB2312" w:cs="仿宋"/>
                <w:bCs/>
                <w:color w:val="000000" w:themeColor="text1"/>
                <w:sz w:val="24"/>
                <w:szCs w:val="24"/>
                <w14:textFill>
                  <w14:solidFill>
                    <w14:schemeClr w14:val="tx1"/>
                  </w14:solidFill>
                </w14:textFill>
              </w:rPr>
              <w:t>3.单位名称：</w:t>
            </w:r>
            <w:r>
              <w:rPr>
                <w:rFonts w:hint="eastAsia" w:ascii="仿宋_GB2312" w:hAnsi="仿宋" w:eastAsia="仿宋_GB2312" w:cs="仿宋"/>
                <w:bCs/>
                <w:sz w:val="24"/>
                <w:szCs w:val="24"/>
              </w:rPr>
              <w:t>东华大学</w:t>
            </w:r>
          </w:p>
          <w:p>
            <w:pPr>
              <w:spacing w:line="440" w:lineRule="exact"/>
              <w:jc w:val="left"/>
              <w:rPr>
                <w:rFonts w:ascii="仿宋_GB2312" w:hAnsi="仿宋" w:eastAsia="仿宋_GB2312" w:cs="仿宋"/>
                <w:bCs/>
                <w:color w:val="000000" w:themeColor="text1"/>
                <w:sz w:val="24"/>
                <w:szCs w:val="24"/>
                <w14:textFill>
                  <w14:solidFill>
                    <w14:schemeClr w14:val="tx1"/>
                  </w14:solidFill>
                </w14:textFill>
              </w:rPr>
            </w:pPr>
            <w:r>
              <w:rPr>
                <w:rFonts w:ascii="仿宋_GB2312" w:hAnsi="仿宋" w:eastAsia="仿宋_GB2312" w:cs="仿宋"/>
                <w:bCs/>
                <w:color w:val="000000" w:themeColor="text1"/>
                <w:sz w:val="24"/>
                <w:szCs w:val="24"/>
                <w14:textFill>
                  <w14:solidFill>
                    <w14:schemeClr w14:val="tx1"/>
                  </w14:solidFill>
                </w14:textFill>
              </w:rPr>
              <w:t>4</w:t>
            </w:r>
            <w:r>
              <w:rPr>
                <w:rFonts w:hint="eastAsia" w:ascii="仿宋_GB2312" w:hAnsi="仿宋" w:eastAsia="仿宋_GB2312" w:cs="仿宋"/>
                <w:bCs/>
                <w:color w:val="000000" w:themeColor="text1"/>
                <w:sz w:val="24"/>
                <w:szCs w:val="24"/>
                <w14:textFill>
                  <w14:solidFill>
                    <w14:schemeClr w14:val="tx1"/>
                  </w14:solidFill>
                </w14:textFill>
              </w:rPr>
              <w:t>.单位名称：</w:t>
            </w:r>
            <w:r>
              <w:rPr>
                <w:rFonts w:hint="eastAsia" w:ascii="仿宋_GB2312" w:hAnsi="仿宋" w:eastAsia="仿宋_GB2312" w:cs="仿宋"/>
                <w:bCs/>
                <w:sz w:val="24"/>
                <w:szCs w:val="24"/>
              </w:rPr>
              <w:t>浙江九舜纺织有限公司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334" w:type="pct"/>
            <w:vAlign w:val="center"/>
          </w:tcPr>
          <w:p>
            <w:pPr>
              <w:jc w:val="center"/>
              <w:rPr>
                <w:rStyle w:val="8"/>
                <w:rFonts w:ascii="仿宋_GB2312" w:eastAsia="仿宋_GB2312"/>
                <w:b w:val="0"/>
                <w:color w:val="000000"/>
                <w:sz w:val="28"/>
                <w:szCs w:val="28"/>
              </w:rPr>
            </w:pPr>
            <w:r>
              <w:rPr>
                <w:rStyle w:val="8"/>
                <w:rFonts w:hint="eastAsia" w:ascii="仿宋_GB2312" w:eastAsia="仿宋_GB2312"/>
                <w:color w:val="000000"/>
                <w:sz w:val="28"/>
                <w:szCs w:val="28"/>
              </w:rPr>
              <w:t>提名单位</w:t>
            </w:r>
          </w:p>
        </w:tc>
        <w:tc>
          <w:tcPr>
            <w:tcW w:w="3666" w:type="pct"/>
            <w:vAlign w:val="center"/>
          </w:tcPr>
          <w:p>
            <w:pPr>
              <w:contextualSpacing/>
              <w:jc w:val="center"/>
              <w:rPr>
                <w:rStyle w:val="8"/>
                <w:b w:val="0"/>
                <w:color w:val="000000"/>
              </w:rPr>
            </w:pPr>
            <w:r>
              <w:rPr>
                <w:rFonts w:hint="eastAsia" w:ascii="仿宋_GB2312" w:hAnsi="仿宋" w:eastAsia="仿宋_GB2312" w:cs="仿宋"/>
                <w:bCs/>
                <w:sz w:val="24"/>
                <w:szCs w:val="24"/>
              </w:rPr>
              <w:t>兰溪市人民政府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1334" w:type="pct"/>
            <w:vAlign w:val="center"/>
          </w:tcPr>
          <w:p>
            <w:pPr>
              <w:jc w:val="center"/>
              <w:rPr>
                <w:rStyle w:val="8"/>
                <w:rFonts w:ascii="仿宋_GB2312" w:eastAsia="仿宋_GB2312"/>
                <w:b w:val="0"/>
                <w:color w:val="000000"/>
                <w:sz w:val="28"/>
                <w:szCs w:val="28"/>
              </w:rPr>
            </w:pPr>
            <w:r>
              <w:rPr>
                <w:rStyle w:val="8"/>
                <w:rFonts w:hint="eastAsia" w:ascii="仿宋_GB2312" w:eastAsia="仿宋_GB2312"/>
                <w:color w:val="000000"/>
                <w:sz w:val="28"/>
                <w:szCs w:val="28"/>
              </w:rPr>
              <w:t>提名意见</w:t>
            </w:r>
          </w:p>
        </w:tc>
        <w:tc>
          <w:tcPr>
            <w:tcW w:w="3666" w:type="pct"/>
            <w:vAlign w:val="center"/>
          </w:tcPr>
          <w:p>
            <w:pPr>
              <w:ind w:firstLine="480" w:firstLineChars="200"/>
              <w:rPr>
                <w:rStyle w:val="8"/>
                <w:rFonts w:ascii="仿宋_GB2312" w:hAnsi="仿宋" w:eastAsia="仿宋_GB2312" w:cs="仿宋"/>
                <w:b w:val="0"/>
                <w:bCs w:val="0"/>
                <w:color w:val="000000" w:themeColor="text1"/>
                <w14:textFill>
                  <w14:solidFill>
                    <w14:schemeClr w14:val="tx1"/>
                  </w14:solidFill>
                </w14:textFill>
              </w:rPr>
            </w:pPr>
            <w:r>
              <w:rPr>
                <w:rStyle w:val="8"/>
                <w:rFonts w:hint="eastAsia" w:ascii="仿宋_GB2312" w:hAnsi="仿宋" w:eastAsia="仿宋_GB2312" w:cs="仿宋"/>
                <w:b w:val="0"/>
                <w:bCs w:val="0"/>
                <w:color w:val="000000" w:themeColor="text1"/>
                <w14:textFill>
                  <w14:solidFill>
                    <w14:schemeClr w14:val="tx1"/>
                  </w14:solidFill>
                </w14:textFill>
              </w:rPr>
              <w:t>牛仔是国内外服装消费领域最受青睐的产品之一，2021年牛仔面料产值超200亿美元。在浙江省纺织产业中，牛仔面料是支撑经济非常重要的一个分支，目前仍存在生产流程长、污染较大、能耗高等问题；同时，高端多功能牛仔面料也是市场的热衷诉求，但技术实现存在挑战。我国在2021年出台《关于加快建立健全绿色低碳循环发展经济体系的指导意见》，旨在加快建立健全绿色低碳循环发展经济体系，促进经济社会发展全面绿色转型，确保实现碳达峰、碳中和目标。2023年浙江省制定的《关于促进浙江省纺织产业高质量发展的实施意见》指出，以习近平新时代中国特色社会主义思想为指导，全面贯彻党的二十大精神，不断提升我省纺织产业绿色低碳发展水平，促进纺织产业迈向全球价值链中高端，推动我省纺织产业高质量发展。因此，研发低碳绿色的牛仔面料制造技术对满足国家经济主战场的民生需求、达成“碳中和”目标、推进浙江省建设世界级先进制造业集群具有重大意义。</w:t>
            </w:r>
          </w:p>
          <w:p>
            <w:pPr>
              <w:ind w:firstLine="480" w:firstLineChars="200"/>
              <w:rPr>
                <w:rStyle w:val="8"/>
                <w:rFonts w:ascii="仿宋_GB2312" w:hAnsi="仿宋" w:eastAsia="仿宋_GB2312" w:cs="仿宋"/>
                <w:b w:val="0"/>
                <w:bCs w:val="0"/>
                <w:color w:val="000000" w:themeColor="text1"/>
                <w14:textFill>
                  <w14:solidFill>
                    <w14:schemeClr w14:val="tx1"/>
                  </w14:solidFill>
                </w14:textFill>
              </w:rPr>
            </w:pPr>
            <w:r>
              <w:rPr>
                <w:rStyle w:val="8"/>
                <w:rFonts w:hint="eastAsia" w:ascii="仿宋_GB2312" w:hAnsi="仿宋" w:eastAsia="仿宋_GB2312" w:cs="仿宋"/>
                <w:b w:val="0"/>
                <w:bCs w:val="0"/>
                <w:color w:val="000000" w:themeColor="text1"/>
                <w14:textFill>
                  <w14:solidFill>
                    <w14:schemeClr w14:val="tx1"/>
                  </w14:solidFill>
                </w14:textFill>
              </w:rPr>
              <w:t>该项目的主攻方向是绿色化、低碳化技术制备高品质功能性牛仔面料。项目经过近几年研究攻关，发明了天然靛蓝短流程快速还原染色牛仔面料制备关键技术、界面预氧化快速固着绿色染整关键技术、高包覆率涡流包芯弹力纱绿色制备关键技术，实现了染料用量大幅降低，极大缩短染色工艺，综合能耗比浙江省先进值低31.95%，比限额值低58.54%，单位产品取水量比限额值低 84.95%，减排达2.86%，CO2排放量降低11.14%，废水COD值降低14.21%，形成了高品质功能性牛仔面料全流程绿色、环保制造生产线，年产能超1100万米，项目成果达到国际先进水平。</w:t>
            </w:r>
          </w:p>
          <w:p>
            <w:pPr>
              <w:ind w:firstLine="480" w:firstLineChars="200"/>
              <w:rPr>
                <w:rStyle w:val="8"/>
                <w:rFonts w:ascii="仿宋_GB2312" w:hAnsi="仿宋" w:eastAsia="仿宋_GB2312" w:cs="仿宋"/>
                <w:b w:val="0"/>
                <w:bCs w:val="0"/>
                <w:color w:val="000000" w:themeColor="text1"/>
                <w14:textFill>
                  <w14:solidFill>
                    <w14:schemeClr w14:val="tx1"/>
                  </w14:solidFill>
                </w14:textFill>
              </w:rPr>
            </w:pPr>
            <w:r>
              <w:rPr>
                <w:rStyle w:val="8"/>
                <w:rFonts w:hint="eastAsia" w:ascii="仿宋_GB2312" w:hAnsi="仿宋" w:eastAsia="仿宋_GB2312" w:cs="仿宋"/>
                <w:b w:val="0"/>
                <w:bCs w:val="0"/>
                <w:color w:val="000000" w:themeColor="text1"/>
                <w14:textFill>
                  <w14:solidFill>
                    <w14:schemeClr w14:val="tx1"/>
                  </w14:solidFill>
                </w14:textFill>
              </w:rPr>
              <w:t>该项目具有自主知识产权，已授权发明专利7件，实用新型专利10件，标准3项，论文6篇。项目的低碳绿色创新成果获中国纺织工业联合会科技进步一等奖、省首批数字化车间、未来工厂等荣誉，大力推动了现代纺织和服装产业的节能减排和低碳升级，打造出具有领先技术和国际竞争力的“浙江制造”品牌。</w:t>
            </w:r>
          </w:p>
          <w:p>
            <w:pPr>
              <w:spacing w:line="440" w:lineRule="exact"/>
              <w:jc w:val="left"/>
              <w:rPr>
                <w:rStyle w:val="8"/>
                <w:rFonts w:ascii="仿宋_GB2312" w:hAnsi="仿宋" w:eastAsia="仿宋_GB2312" w:cs="仿宋"/>
                <w:b w:val="0"/>
                <w:bCs w:val="0"/>
                <w:color w:val="000000" w:themeColor="text1"/>
                <w14:textFill>
                  <w14:solidFill>
                    <w14:schemeClr w14:val="tx1"/>
                  </w14:solidFill>
                </w14:textFill>
              </w:rPr>
            </w:pPr>
            <w:r>
              <w:rPr>
                <w:rStyle w:val="8"/>
                <w:rFonts w:hint="eastAsia" w:ascii="仿宋_GB2312" w:hAnsi="仿宋" w:eastAsia="仿宋_GB2312" w:cs="仿宋"/>
                <w:color w:val="000000" w:themeColor="text1"/>
                <w14:textFill>
                  <w14:solidFill>
                    <w14:schemeClr w14:val="tx1"/>
                  </w14:solidFill>
                </w14:textFill>
              </w:rPr>
              <w:t xml:space="preserve"> </w:t>
            </w:r>
            <w:r>
              <w:rPr>
                <w:rStyle w:val="8"/>
                <w:rFonts w:ascii="仿宋_GB2312" w:hAnsi="仿宋" w:eastAsia="仿宋_GB2312" w:cs="仿宋"/>
                <w:color w:val="000000" w:themeColor="text1"/>
                <w14:textFill>
                  <w14:solidFill>
                    <w14:schemeClr w14:val="tx1"/>
                  </w14:solidFill>
                </w14:textFill>
              </w:rPr>
              <w:t xml:space="preserve">  </w:t>
            </w:r>
            <w:r>
              <w:rPr>
                <w:rStyle w:val="8"/>
                <w:rFonts w:hint="eastAsia" w:ascii="仿宋_GB2312" w:hAnsi="仿宋" w:eastAsia="仿宋_GB2312" w:cs="仿宋"/>
                <w:b w:val="0"/>
                <w:color w:val="000000" w:themeColor="text1"/>
                <w14:textFill>
                  <w14:solidFill>
                    <w14:schemeClr w14:val="tx1"/>
                  </w14:solidFill>
                </w14:textFill>
              </w:rPr>
              <w:t>提名该成果为浙江省科学技术奖科学技术进步奖二等奖</w:t>
            </w:r>
            <w:r>
              <w:rPr>
                <w:rStyle w:val="8"/>
                <w:rFonts w:hint="eastAsia" w:ascii="仿宋_GB2312" w:hAnsi="仿宋" w:eastAsia="仿宋_GB2312" w:cs="仿宋"/>
                <w:color w:val="000000" w:themeColor="text1"/>
                <w14:textFill>
                  <w14:solidFill>
                    <w14:schemeClr w14:val="tx1"/>
                  </w14:solidFill>
                </w14:textFill>
              </w:rPr>
              <w:t>。</w:t>
            </w:r>
          </w:p>
        </w:tc>
      </w:tr>
    </w:tbl>
    <w:p>
      <w:pPr>
        <w:widowControl/>
        <w:jc w:val="left"/>
        <w:rPr>
          <w:rFonts w:hint="eastAsia" w:eastAsia="仿宋_GB2312"/>
          <w:bCs/>
          <w:sz w:val="24"/>
          <w:szCs w:val="24"/>
        </w:rPr>
      </w:pPr>
    </w:p>
    <w:sectPr>
      <w:pgSz w:w="11906" w:h="16838"/>
      <w:pgMar w:top="1440" w:right="1276"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jMGY3YjdjZGQ0NGU1MjRkY2Q4MGY4YjE2ZmIwMjQifQ=="/>
    <w:docVar w:name="KSO_WPS_MARK_KEY" w:val="653a136e-6eb5-48ca-832c-25ff1e3a5f9c"/>
  </w:docVars>
  <w:rsids>
    <w:rsidRoot w:val="0082117E"/>
    <w:rsid w:val="00062CDE"/>
    <w:rsid w:val="000F2E7B"/>
    <w:rsid w:val="00130367"/>
    <w:rsid w:val="00175631"/>
    <w:rsid w:val="00191200"/>
    <w:rsid w:val="001B57E2"/>
    <w:rsid w:val="001D3B60"/>
    <w:rsid w:val="00210109"/>
    <w:rsid w:val="00211589"/>
    <w:rsid w:val="00216AF1"/>
    <w:rsid w:val="00230375"/>
    <w:rsid w:val="002624D6"/>
    <w:rsid w:val="0028187A"/>
    <w:rsid w:val="002B51E9"/>
    <w:rsid w:val="00334129"/>
    <w:rsid w:val="0038030E"/>
    <w:rsid w:val="003B5AFE"/>
    <w:rsid w:val="003B61E9"/>
    <w:rsid w:val="003C601C"/>
    <w:rsid w:val="004411C8"/>
    <w:rsid w:val="00471B85"/>
    <w:rsid w:val="004C7DA9"/>
    <w:rsid w:val="004D2B1A"/>
    <w:rsid w:val="004F65E4"/>
    <w:rsid w:val="005539A6"/>
    <w:rsid w:val="0057154D"/>
    <w:rsid w:val="005B3E34"/>
    <w:rsid w:val="005E601E"/>
    <w:rsid w:val="00612482"/>
    <w:rsid w:val="00643F2C"/>
    <w:rsid w:val="006D7BAE"/>
    <w:rsid w:val="00713EF9"/>
    <w:rsid w:val="00731F31"/>
    <w:rsid w:val="00742F21"/>
    <w:rsid w:val="007535DF"/>
    <w:rsid w:val="00762CB5"/>
    <w:rsid w:val="00773751"/>
    <w:rsid w:val="00791FE5"/>
    <w:rsid w:val="007B34C1"/>
    <w:rsid w:val="007E1BB3"/>
    <w:rsid w:val="007E77E3"/>
    <w:rsid w:val="007F2AA4"/>
    <w:rsid w:val="007F3862"/>
    <w:rsid w:val="007F6C3C"/>
    <w:rsid w:val="00812BF8"/>
    <w:rsid w:val="0082117E"/>
    <w:rsid w:val="00830CF6"/>
    <w:rsid w:val="00866CB2"/>
    <w:rsid w:val="008B0ABB"/>
    <w:rsid w:val="008D0030"/>
    <w:rsid w:val="00933D56"/>
    <w:rsid w:val="00942D22"/>
    <w:rsid w:val="009B2C57"/>
    <w:rsid w:val="009C4EB3"/>
    <w:rsid w:val="009C57C4"/>
    <w:rsid w:val="00A0124B"/>
    <w:rsid w:val="00A12F72"/>
    <w:rsid w:val="00AC5212"/>
    <w:rsid w:val="00AE57ED"/>
    <w:rsid w:val="00B06C21"/>
    <w:rsid w:val="00B33836"/>
    <w:rsid w:val="00B47CC3"/>
    <w:rsid w:val="00B618CC"/>
    <w:rsid w:val="00B84C63"/>
    <w:rsid w:val="00B8730D"/>
    <w:rsid w:val="00BD5D02"/>
    <w:rsid w:val="00BF3AB8"/>
    <w:rsid w:val="00C035C4"/>
    <w:rsid w:val="00C07781"/>
    <w:rsid w:val="00C106ED"/>
    <w:rsid w:val="00C6338E"/>
    <w:rsid w:val="00C74BBF"/>
    <w:rsid w:val="00C755E5"/>
    <w:rsid w:val="00C95110"/>
    <w:rsid w:val="00CA1C35"/>
    <w:rsid w:val="00CE6BF6"/>
    <w:rsid w:val="00CF36AB"/>
    <w:rsid w:val="00D30BCE"/>
    <w:rsid w:val="00D57031"/>
    <w:rsid w:val="00DD7F04"/>
    <w:rsid w:val="00E046EB"/>
    <w:rsid w:val="00EB1A43"/>
    <w:rsid w:val="00EC4F5E"/>
    <w:rsid w:val="00EF3F9B"/>
    <w:rsid w:val="00F10564"/>
    <w:rsid w:val="00F20EF7"/>
    <w:rsid w:val="00F4275E"/>
    <w:rsid w:val="00F46A27"/>
    <w:rsid w:val="00F612C2"/>
    <w:rsid w:val="00F72E37"/>
    <w:rsid w:val="00FF7C83"/>
    <w:rsid w:val="01D825F3"/>
    <w:rsid w:val="02026A9B"/>
    <w:rsid w:val="04121C66"/>
    <w:rsid w:val="04525012"/>
    <w:rsid w:val="06463287"/>
    <w:rsid w:val="07280A67"/>
    <w:rsid w:val="07392607"/>
    <w:rsid w:val="0D600335"/>
    <w:rsid w:val="0E6344F9"/>
    <w:rsid w:val="102A5AC4"/>
    <w:rsid w:val="195C14B6"/>
    <w:rsid w:val="1C1B23B1"/>
    <w:rsid w:val="1EE5250D"/>
    <w:rsid w:val="220F360A"/>
    <w:rsid w:val="32534CE2"/>
    <w:rsid w:val="36B25CAA"/>
    <w:rsid w:val="3E6E79E5"/>
    <w:rsid w:val="3F656D44"/>
    <w:rsid w:val="474F4A08"/>
    <w:rsid w:val="48F16F90"/>
    <w:rsid w:val="49F57BCB"/>
    <w:rsid w:val="4A3D5330"/>
    <w:rsid w:val="4A4C6EB3"/>
    <w:rsid w:val="4B7C315C"/>
    <w:rsid w:val="50970590"/>
    <w:rsid w:val="58E55E33"/>
    <w:rsid w:val="5C0D63CC"/>
    <w:rsid w:val="60932D58"/>
    <w:rsid w:val="66DB72B3"/>
    <w:rsid w:val="69477E6D"/>
    <w:rsid w:val="6B771FE3"/>
    <w:rsid w:val="6FB2332E"/>
    <w:rsid w:val="7639549A"/>
    <w:rsid w:val="79E716A6"/>
    <w:rsid w:val="7C6C098D"/>
    <w:rsid w:val="7CF34F4E"/>
    <w:rsid w:val="7F3B39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title1"/>
    <w:qFormat/>
    <w:uiPriority w:val="0"/>
    <w:rPr>
      <w:b/>
      <w:bCs/>
      <w:color w:val="999900"/>
      <w:sz w:val="24"/>
      <w:szCs w:val="24"/>
    </w:rPr>
  </w:style>
  <w:style w:type="character" w:customStyle="1" w:styleId="9">
    <w:name w:val="页眉 字符"/>
    <w:basedOn w:val="6"/>
    <w:link w:val="4"/>
    <w:qFormat/>
    <w:uiPriority w:val="99"/>
    <w:rPr>
      <w:rFonts w:ascii="Times New Roman" w:hAnsi="Times New Roman" w:eastAsia="宋体" w:cs="Times New Roman"/>
      <w:sz w:val="18"/>
      <w:szCs w:val="18"/>
    </w:rPr>
  </w:style>
  <w:style w:type="character" w:customStyle="1" w:styleId="10">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1758</Words>
  <Characters>2187</Characters>
  <Lines>16</Lines>
  <Paragraphs>4</Paragraphs>
  <TotalTime>1</TotalTime>
  <ScaleCrop>false</ScaleCrop>
  <LinksUpToDate>false</LinksUpToDate>
  <CharactersWithSpaces>2217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2023-02-23T13:17:00Z</dcterms:created>
  <dc:creator>dell</dc:creator>
  <cp:lastModifiedBy>宋凯利</cp:lastModifiedBy>
  <dcterms:modified xsi:type="dcterms:W3CDTF">2023-02-24T02:17:15Z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D8F643CED60D43A0B04E5FE9677CA131</vt:lpwstr>
  </property>
</Properties>
</file>